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2B73" w:rsidRPr="004B2726" w:rsidRDefault="004D2CFE" w:rsidP="004B2726">
      <w:pPr>
        <w:spacing w:line="23" w:lineRule="atLeast"/>
        <w:jc w:val="both"/>
        <w:rPr>
          <w:rFonts w:ascii="Arial" w:hAnsi="Arial" w:cs="Arial"/>
          <w:sz w:val="24"/>
          <w:szCs w:val="24"/>
        </w:rPr>
      </w:pPr>
      <w:bookmarkStart w:id="0" w:name="_GoBack"/>
      <w:r w:rsidRPr="004B2726">
        <w:rPr>
          <w:rFonts w:ascii="Arial" w:hAnsi="Arial" w:cs="Arial"/>
          <w:sz w:val="24"/>
          <w:szCs w:val="24"/>
        </w:rPr>
        <w:t>Informe programación 2</w:t>
      </w:r>
    </w:p>
    <w:p w:rsidR="004D2CFE" w:rsidRPr="004B2726" w:rsidRDefault="004D2CFE" w:rsidP="004B2726">
      <w:pPr>
        <w:spacing w:line="23" w:lineRule="atLeast"/>
        <w:jc w:val="both"/>
        <w:rPr>
          <w:rFonts w:ascii="Arial" w:hAnsi="Arial" w:cs="Arial"/>
          <w:sz w:val="24"/>
          <w:szCs w:val="24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 xml:space="preserve">1. Diseñar y programar la solución usando Programación Orientada a Objetos en </w:t>
      </w:r>
      <w:proofErr w:type="spellStart"/>
      <w:r w:rsidRPr="004B2726">
        <w:rPr>
          <w:rFonts w:ascii="Arial" w:hAnsi="Arial" w:cs="Arial"/>
          <w:color w:val="000000"/>
        </w:rPr>
        <w:t>Kotlin</w:t>
      </w:r>
      <w:proofErr w:type="spellEnd"/>
      <w:r w:rsidRPr="004B2726">
        <w:rPr>
          <w:rFonts w:ascii="Arial" w:hAnsi="Arial" w:cs="Arial"/>
          <w:color w:val="000000"/>
        </w:rPr>
        <w:t>. La aplicación debe registrar al menos el tipo de gasto, el valor indicado por el medidor respectivo y la fecha.</w:t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 xml:space="preserve">2. Diseñar y codificar 2 pantallas en la aplicación, puede utilizar </w:t>
      </w:r>
      <w:proofErr w:type="spellStart"/>
      <w:r w:rsidRPr="004B2726">
        <w:rPr>
          <w:rFonts w:ascii="Arial" w:hAnsi="Arial" w:cs="Arial"/>
          <w:color w:val="000000"/>
        </w:rPr>
        <w:t>Compose</w:t>
      </w:r>
      <w:proofErr w:type="spellEnd"/>
      <w:r w:rsidRPr="004B2726">
        <w:rPr>
          <w:rFonts w:ascii="Arial" w:hAnsi="Arial" w:cs="Arial"/>
          <w:color w:val="000000"/>
        </w:rPr>
        <w:t xml:space="preserve"> o Vistas XML:</w:t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a. Una que muestre el listado de mediciones registradas por los medidores</w:t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386FB23E" wp14:editId="3015D30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lastRenderedPageBreak/>
        <w:drawing>
          <wp:inline distT="0" distB="0" distL="0" distR="0" wp14:anchorId="504CCF70" wp14:editId="2DBEE21E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b. Una que muestre un formulario para ingresar el registro</w:t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0EF557FE" wp14:editId="753D5C8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lastRenderedPageBreak/>
        <w:drawing>
          <wp:inline distT="0" distB="0" distL="0" distR="0" wp14:anchorId="4E12814D" wp14:editId="36F748E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47B4AF44" wp14:editId="79B4AC6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lastRenderedPageBreak/>
        <w:drawing>
          <wp:inline distT="0" distB="0" distL="0" distR="0" wp14:anchorId="2345D590" wp14:editId="491EC45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3. Implementar la gestión de eventos para el botón que permite navegar hacia el formulario y el botón que guarda un nuevo registro.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 xml:space="preserve">4. Utilizar recursos </w:t>
      </w:r>
      <w:proofErr w:type="spellStart"/>
      <w:r w:rsidRPr="004B2726">
        <w:rPr>
          <w:rFonts w:ascii="Arial" w:hAnsi="Arial" w:cs="Arial"/>
          <w:color w:val="000000"/>
        </w:rPr>
        <w:t>drawables</w:t>
      </w:r>
      <w:proofErr w:type="spellEnd"/>
      <w:r w:rsidRPr="004B2726">
        <w:rPr>
          <w:rFonts w:ascii="Arial" w:hAnsi="Arial" w:cs="Arial"/>
          <w:color w:val="000000"/>
        </w:rPr>
        <w:t xml:space="preserve"> o íconos para representar los diferentes tipos de registro (agua, luz, gas).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lastRenderedPageBreak/>
        <w:drawing>
          <wp:inline distT="0" distB="0" distL="0" distR="0" wp14:anchorId="3C5FEF77" wp14:editId="47726D3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0BD5A22B" wp14:editId="1DBAF96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5. Utilice recursos de texto para hacer que los botones y etiquetas soporten inglés y español.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FF0000"/>
        </w:rPr>
      </w:pPr>
      <w:r w:rsidRPr="004B2726">
        <w:rPr>
          <w:rFonts w:ascii="Arial" w:hAnsi="Arial" w:cs="Arial"/>
          <w:color w:val="FF0000"/>
        </w:rPr>
        <w:t>Me faltó.</w:t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lastRenderedPageBreak/>
        <w:t xml:space="preserve">6. Implementar al menos un </w:t>
      </w:r>
      <w:proofErr w:type="spellStart"/>
      <w:r w:rsidRPr="004B2726">
        <w:rPr>
          <w:rFonts w:ascii="Arial" w:hAnsi="Arial" w:cs="Arial"/>
          <w:color w:val="000000"/>
        </w:rPr>
        <w:t>ViewModel</w:t>
      </w:r>
      <w:proofErr w:type="spellEnd"/>
      <w:r w:rsidRPr="004B2726">
        <w:rPr>
          <w:rFonts w:ascii="Arial" w:hAnsi="Arial" w:cs="Arial"/>
          <w:color w:val="000000"/>
        </w:rPr>
        <w:t xml:space="preserve"> para gestionar la lógica de presentación y datos.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28FEBD96" wp14:editId="4FBBDCD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7512EFAD" wp14:editId="7281B110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 xml:space="preserve">7. Utilizar listas dinámicas, como </w:t>
      </w:r>
      <w:proofErr w:type="spellStart"/>
      <w:r w:rsidRPr="004B2726">
        <w:rPr>
          <w:rFonts w:ascii="Arial" w:hAnsi="Arial" w:cs="Arial"/>
          <w:color w:val="000000"/>
        </w:rPr>
        <w:t>LazyColumn</w:t>
      </w:r>
      <w:proofErr w:type="spellEnd"/>
      <w:r w:rsidRPr="004B2726">
        <w:rPr>
          <w:rFonts w:ascii="Arial" w:hAnsi="Arial" w:cs="Arial"/>
          <w:color w:val="000000"/>
        </w:rPr>
        <w:t xml:space="preserve"> o </w:t>
      </w:r>
      <w:proofErr w:type="spellStart"/>
      <w:r w:rsidRPr="004B2726">
        <w:rPr>
          <w:rFonts w:ascii="Arial" w:hAnsi="Arial" w:cs="Arial"/>
          <w:color w:val="000000"/>
        </w:rPr>
        <w:t>RecyclerView</w:t>
      </w:r>
      <w:proofErr w:type="spellEnd"/>
      <w:r w:rsidRPr="004B2726">
        <w:rPr>
          <w:rFonts w:ascii="Arial" w:hAnsi="Arial" w:cs="Arial"/>
          <w:color w:val="000000"/>
        </w:rPr>
        <w:t>, para mostrar los registros en la pantalla de listado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lastRenderedPageBreak/>
        <w:drawing>
          <wp:inline distT="0" distB="0" distL="0" distR="0" wp14:anchorId="74729E55" wp14:editId="6C3115E4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8. Utilice el componente de navegación para moverse de una pantalla a otra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3221C523" wp14:editId="5494AC8D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E" w:rsidRPr="004B2726" w:rsidRDefault="004D2CFE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lastRenderedPageBreak/>
        <w:t xml:space="preserve">9. Utilizar la biblioteca ROOM para persistir los datos en una base de datos </w:t>
      </w:r>
      <w:proofErr w:type="spellStart"/>
      <w:r w:rsidRPr="004B2726">
        <w:rPr>
          <w:rFonts w:ascii="Arial" w:hAnsi="Arial" w:cs="Arial"/>
          <w:color w:val="000000"/>
        </w:rPr>
        <w:t>SQLite</w:t>
      </w:r>
      <w:proofErr w:type="spellEnd"/>
      <w:r w:rsidRPr="004B2726">
        <w:rPr>
          <w:rFonts w:ascii="Arial" w:hAnsi="Arial" w:cs="Arial"/>
          <w:color w:val="000000"/>
        </w:rPr>
        <w:t>, asegurando que los registros se mantengan incluso después de cerrar la aplicación.</w:t>
      </w:r>
    </w:p>
    <w:p w:rsidR="004D2CFE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noProof/>
        </w:rPr>
        <w:drawing>
          <wp:inline distT="0" distB="0" distL="0" distR="0" wp14:anchorId="66AC7915" wp14:editId="01AE0EFF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FE" w:rsidRPr="004B2726">
        <w:rPr>
          <w:rFonts w:ascii="Arial" w:hAnsi="Arial" w:cs="Arial"/>
          <w:color w:val="000000"/>
        </w:rPr>
        <w:t xml:space="preserve">10. Emplear </w:t>
      </w:r>
      <w:proofErr w:type="spellStart"/>
      <w:r w:rsidR="004D2CFE" w:rsidRPr="004B2726">
        <w:rPr>
          <w:rFonts w:ascii="Arial" w:hAnsi="Arial" w:cs="Arial"/>
          <w:color w:val="000000"/>
        </w:rPr>
        <w:t>corrutinas</w:t>
      </w:r>
      <w:proofErr w:type="spellEnd"/>
      <w:r w:rsidR="004D2CFE" w:rsidRPr="004B2726">
        <w:rPr>
          <w:rFonts w:ascii="Arial" w:hAnsi="Arial" w:cs="Arial"/>
          <w:color w:val="000000"/>
        </w:rPr>
        <w:t xml:space="preserve"> donde sea necesario para evitar bloquear el hilo principal de la aplicación y garantizar una experiencia de usuario fluida.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>No logré finalizar esta parte.</w:t>
      </w: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</w:p>
    <w:p w:rsidR="004B2726" w:rsidRPr="004B2726" w:rsidRDefault="004B2726" w:rsidP="004B2726">
      <w:pPr>
        <w:pStyle w:val="NormalWeb"/>
        <w:spacing w:line="23" w:lineRule="atLeast"/>
        <w:jc w:val="both"/>
        <w:rPr>
          <w:rFonts w:ascii="Arial" w:hAnsi="Arial" w:cs="Arial"/>
          <w:color w:val="000000"/>
        </w:rPr>
      </w:pPr>
      <w:r w:rsidRPr="004B2726">
        <w:rPr>
          <w:rFonts w:ascii="Arial" w:hAnsi="Arial" w:cs="Arial"/>
          <w:color w:val="000000"/>
        </w:rPr>
        <w:t xml:space="preserve">Dificultades que tuve. Al igual que en híbrida me dificultó en demasía la incompatibilidad de dependencias ya que me hizo perder mucho tiempo y a veces fallaba un detalle y se desmoronaba todo. Igualmente seguiré profundizando en este apartado de persistencia y </w:t>
      </w:r>
      <w:proofErr w:type="spellStart"/>
      <w:r w:rsidRPr="004B2726">
        <w:rPr>
          <w:rFonts w:ascii="Arial" w:hAnsi="Arial" w:cs="Arial"/>
          <w:color w:val="000000"/>
        </w:rPr>
        <w:t>coroutines</w:t>
      </w:r>
      <w:proofErr w:type="spellEnd"/>
      <w:r w:rsidRPr="004B2726">
        <w:rPr>
          <w:rFonts w:ascii="Arial" w:hAnsi="Arial" w:cs="Arial"/>
          <w:color w:val="000000"/>
        </w:rPr>
        <w:t xml:space="preserve"> ya que es muy positivo para el desempeño general de la profesión.</w:t>
      </w:r>
    </w:p>
    <w:bookmarkEnd w:id="0"/>
    <w:p w:rsidR="004D2CFE" w:rsidRPr="004B2726" w:rsidRDefault="004D2CFE" w:rsidP="004B2726">
      <w:pPr>
        <w:spacing w:line="23" w:lineRule="atLeast"/>
        <w:rPr>
          <w:rFonts w:ascii="Arial" w:hAnsi="Arial" w:cs="Arial"/>
          <w:sz w:val="24"/>
          <w:szCs w:val="24"/>
        </w:rPr>
      </w:pPr>
    </w:p>
    <w:sectPr w:rsidR="004D2CFE" w:rsidRPr="004B272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2CFE"/>
    <w:rsid w:val="004B2726"/>
    <w:rsid w:val="004D2CFE"/>
    <w:rsid w:val="00DC2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2C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D2C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2C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2C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D2C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2C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744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275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VENEGAS</dc:creator>
  <cp:lastModifiedBy>PEDRO VENEGAS</cp:lastModifiedBy>
  <cp:revision>1</cp:revision>
  <dcterms:created xsi:type="dcterms:W3CDTF">2024-01-30T09:26:00Z</dcterms:created>
  <dcterms:modified xsi:type="dcterms:W3CDTF">2024-01-30T09:46:00Z</dcterms:modified>
</cp:coreProperties>
</file>